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259" w:rsidRDefault="00566259" w:rsidP="00566259">
      <w:pPr>
        <w:spacing w:line="480" w:lineRule="auto"/>
        <w:jc w:val="center"/>
        <w:rPr>
          <w:rFonts w:ascii="Times New Roman" w:hAnsi="Times New Roman" w:cs="Times New Roman"/>
          <w:sz w:val="24"/>
          <w:szCs w:val="24"/>
        </w:rPr>
      </w:pPr>
    </w:p>
    <w:p w:rsidR="00566259" w:rsidRDefault="00566259" w:rsidP="00566259">
      <w:pPr>
        <w:spacing w:line="480" w:lineRule="auto"/>
        <w:jc w:val="center"/>
        <w:rPr>
          <w:rFonts w:ascii="Times New Roman" w:hAnsi="Times New Roman" w:cs="Times New Roman"/>
          <w:sz w:val="24"/>
          <w:szCs w:val="24"/>
        </w:rPr>
      </w:pPr>
    </w:p>
    <w:p w:rsidR="00566259" w:rsidRDefault="00566259" w:rsidP="00566259">
      <w:pPr>
        <w:spacing w:line="480" w:lineRule="auto"/>
        <w:jc w:val="center"/>
        <w:rPr>
          <w:rFonts w:ascii="Times New Roman" w:hAnsi="Times New Roman" w:cs="Times New Roman"/>
          <w:sz w:val="24"/>
          <w:szCs w:val="24"/>
        </w:rPr>
      </w:pPr>
    </w:p>
    <w:p w:rsidR="00566259" w:rsidRDefault="00566259" w:rsidP="00566259">
      <w:pPr>
        <w:spacing w:line="480" w:lineRule="auto"/>
        <w:jc w:val="center"/>
        <w:rPr>
          <w:rFonts w:ascii="Times New Roman" w:hAnsi="Times New Roman" w:cs="Times New Roman"/>
          <w:sz w:val="24"/>
          <w:szCs w:val="24"/>
        </w:rPr>
      </w:pPr>
    </w:p>
    <w:p w:rsidR="00566259" w:rsidRDefault="00566259" w:rsidP="00566259">
      <w:pPr>
        <w:spacing w:line="480" w:lineRule="auto"/>
        <w:jc w:val="center"/>
        <w:rPr>
          <w:rFonts w:ascii="Times New Roman" w:hAnsi="Times New Roman" w:cs="Times New Roman"/>
          <w:sz w:val="24"/>
          <w:szCs w:val="24"/>
        </w:rPr>
      </w:pPr>
    </w:p>
    <w:p w:rsidR="00566259" w:rsidRDefault="00566259" w:rsidP="00566259">
      <w:pPr>
        <w:spacing w:line="480" w:lineRule="auto"/>
        <w:jc w:val="center"/>
        <w:rPr>
          <w:rFonts w:ascii="Times New Roman" w:hAnsi="Times New Roman" w:cs="Times New Roman"/>
          <w:sz w:val="24"/>
          <w:szCs w:val="24"/>
        </w:rPr>
      </w:pPr>
    </w:p>
    <w:p w:rsidR="00566259" w:rsidRDefault="00566259" w:rsidP="00566259">
      <w:pPr>
        <w:spacing w:line="480" w:lineRule="auto"/>
        <w:jc w:val="center"/>
        <w:rPr>
          <w:rFonts w:ascii="Times New Roman" w:hAnsi="Times New Roman" w:cs="Times New Roman"/>
          <w:sz w:val="24"/>
          <w:szCs w:val="24"/>
        </w:rPr>
      </w:pPr>
    </w:p>
    <w:p w:rsidR="00566259" w:rsidRDefault="00566259" w:rsidP="00566259">
      <w:pPr>
        <w:spacing w:line="480" w:lineRule="auto"/>
        <w:jc w:val="center"/>
        <w:rPr>
          <w:rFonts w:ascii="Times New Roman" w:hAnsi="Times New Roman" w:cs="Times New Roman"/>
          <w:sz w:val="24"/>
          <w:szCs w:val="24"/>
        </w:rPr>
      </w:pPr>
    </w:p>
    <w:p w:rsidR="00566259" w:rsidRDefault="00566259" w:rsidP="00566259">
      <w:pPr>
        <w:spacing w:line="480" w:lineRule="auto"/>
        <w:jc w:val="center"/>
        <w:rPr>
          <w:rFonts w:ascii="Times New Roman" w:hAnsi="Times New Roman" w:cs="Times New Roman"/>
          <w:sz w:val="24"/>
          <w:szCs w:val="24"/>
        </w:rPr>
      </w:pPr>
    </w:p>
    <w:p w:rsidR="0080412D" w:rsidRDefault="00164682" w:rsidP="00566259">
      <w:pPr>
        <w:spacing w:line="480" w:lineRule="auto"/>
        <w:jc w:val="center"/>
        <w:rPr>
          <w:rFonts w:ascii="Times New Roman" w:hAnsi="Times New Roman" w:cs="Times New Roman"/>
          <w:sz w:val="24"/>
          <w:szCs w:val="24"/>
        </w:rPr>
      </w:pPr>
      <w:r>
        <w:rPr>
          <w:rFonts w:ascii="Times New Roman" w:hAnsi="Times New Roman" w:cs="Times New Roman"/>
          <w:sz w:val="24"/>
          <w:szCs w:val="24"/>
        </w:rPr>
        <w:t>Turning Points</w:t>
      </w:r>
    </w:p>
    <w:p w:rsidR="00566259" w:rsidRDefault="00164682" w:rsidP="0056625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66259" w:rsidRDefault="00164682" w:rsidP="0056625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66259" w:rsidRPr="00566259" w:rsidRDefault="00566259" w:rsidP="00566259">
      <w:pPr>
        <w:rPr>
          <w:rFonts w:ascii="Times New Roman" w:hAnsi="Times New Roman" w:cs="Times New Roman"/>
          <w:sz w:val="24"/>
          <w:szCs w:val="24"/>
        </w:rPr>
      </w:pPr>
    </w:p>
    <w:p w:rsidR="00566259" w:rsidRPr="00566259" w:rsidRDefault="00566259" w:rsidP="00566259">
      <w:pPr>
        <w:rPr>
          <w:rFonts w:ascii="Times New Roman" w:hAnsi="Times New Roman" w:cs="Times New Roman"/>
          <w:sz w:val="24"/>
          <w:szCs w:val="24"/>
        </w:rPr>
      </w:pPr>
    </w:p>
    <w:p w:rsidR="00566259" w:rsidRPr="00566259" w:rsidRDefault="00566259" w:rsidP="00566259">
      <w:pPr>
        <w:rPr>
          <w:rFonts w:ascii="Times New Roman" w:hAnsi="Times New Roman" w:cs="Times New Roman"/>
          <w:sz w:val="24"/>
          <w:szCs w:val="24"/>
        </w:rPr>
      </w:pPr>
    </w:p>
    <w:p w:rsidR="00566259" w:rsidRPr="00566259" w:rsidRDefault="00566259" w:rsidP="00566259">
      <w:pPr>
        <w:rPr>
          <w:rFonts w:ascii="Times New Roman" w:hAnsi="Times New Roman" w:cs="Times New Roman"/>
          <w:sz w:val="24"/>
          <w:szCs w:val="24"/>
        </w:rPr>
      </w:pPr>
    </w:p>
    <w:p w:rsidR="00566259" w:rsidRDefault="00566259" w:rsidP="00566259">
      <w:pPr>
        <w:rPr>
          <w:rFonts w:ascii="Times New Roman" w:hAnsi="Times New Roman" w:cs="Times New Roman"/>
          <w:sz w:val="24"/>
          <w:szCs w:val="24"/>
        </w:rPr>
      </w:pPr>
    </w:p>
    <w:p w:rsidR="00566259" w:rsidRDefault="00566259" w:rsidP="00566259">
      <w:pPr>
        <w:rPr>
          <w:rFonts w:ascii="Times New Roman" w:hAnsi="Times New Roman" w:cs="Times New Roman"/>
          <w:sz w:val="24"/>
          <w:szCs w:val="24"/>
        </w:rPr>
      </w:pPr>
    </w:p>
    <w:p w:rsidR="00566259" w:rsidRDefault="00566259" w:rsidP="00566259">
      <w:pPr>
        <w:rPr>
          <w:rFonts w:ascii="Times New Roman" w:hAnsi="Times New Roman" w:cs="Times New Roman"/>
          <w:sz w:val="24"/>
          <w:szCs w:val="24"/>
        </w:rPr>
      </w:pPr>
    </w:p>
    <w:p w:rsidR="00566259" w:rsidRDefault="00164682" w:rsidP="0056625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Turning Points</w:t>
      </w:r>
    </w:p>
    <w:p w:rsidR="00566259" w:rsidRDefault="00164682" w:rsidP="0056625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33711">
        <w:rPr>
          <w:rFonts w:ascii="Times New Roman" w:hAnsi="Times New Roman" w:cs="Times New Roman"/>
          <w:sz w:val="24"/>
          <w:szCs w:val="24"/>
        </w:rPr>
        <w:tab/>
      </w:r>
      <w:r>
        <w:rPr>
          <w:rFonts w:ascii="Times New Roman" w:hAnsi="Times New Roman" w:cs="Times New Roman"/>
          <w:sz w:val="24"/>
          <w:szCs w:val="24"/>
        </w:rPr>
        <w:t>Comprehensive transition program (CTP) helps strengthen the academic foundations of education by establishing supportive, care, and valuable schooling environments</w:t>
      </w:r>
      <w:r w:rsidR="00A53E4E">
        <w:rPr>
          <w:rFonts w:ascii="Times New Roman" w:hAnsi="Times New Roman" w:cs="Times New Roman"/>
          <w:sz w:val="24"/>
          <w:szCs w:val="24"/>
        </w:rPr>
        <w:t>. Also, it helps meet the challenging needs of learning communities such as adolescents and students with special needs. As a result, it helps promote the physical and mental wellbeing of students that are turning from childhood to adulthood. Students used standardized cores that help them learn in the most effective way possible. Instructional methods are designed to ensure optimal academic outcomes, and learners will be lifelong beneficiaries. Educators engage adolescents using professional development approaches that help</w:t>
      </w:r>
      <w:r w:rsidR="00E178D9">
        <w:rPr>
          <w:rFonts w:ascii="Times New Roman" w:hAnsi="Times New Roman" w:cs="Times New Roman"/>
          <w:sz w:val="24"/>
          <w:szCs w:val="24"/>
        </w:rPr>
        <w:t xml:space="preserve"> in their future career paths. In this regard, CTP creates an environment where adolescents are intellectually-developed as well as cared for to meet the ultimate educational purpose. The participation of school staff members, parents, and adolescents reflects on the improvement of academic performance. Not only do adolescents achieve maximum academic results, but also trained to become ethical citizens. </w:t>
      </w:r>
    </w:p>
    <w:p w:rsidR="00E6613B" w:rsidRDefault="00164682" w:rsidP="0056625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33711">
        <w:rPr>
          <w:rFonts w:ascii="Times New Roman" w:hAnsi="Times New Roman" w:cs="Times New Roman"/>
          <w:sz w:val="24"/>
          <w:szCs w:val="24"/>
        </w:rPr>
        <w:tab/>
      </w:r>
      <w:r>
        <w:rPr>
          <w:rFonts w:ascii="Times New Roman" w:hAnsi="Times New Roman" w:cs="Times New Roman"/>
          <w:sz w:val="24"/>
          <w:szCs w:val="24"/>
        </w:rPr>
        <w:t>Besides, CTPs are learner-centered, and it helps to educate adolescents effectively as</w:t>
      </w:r>
      <w:r>
        <w:rPr>
          <w:rFonts w:ascii="Times New Roman" w:hAnsi="Times New Roman" w:cs="Times New Roman"/>
          <w:sz w:val="24"/>
          <w:szCs w:val="24"/>
        </w:rPr>
        <w:t xml:space="preserve"> they are on the turning points from childhood to adulthood. Adolescent learners are likely to have wide perceptions about their environments since they transition from thinking discrete and start to have abstract reasoning. </w:t>
      </w:r>
      <w:r w:rsidR="00D910BB">
        <w:rPr>
          <w:rFonts w:ascii="Times New Roman" w:hAnsi="Times New Roman" w:cs="Times New Roman"/>
          <w:sz w:val="24"/>
          <w:szCs w:val="24"/>
        </w:rPr>
        <w:t>Adolescents start to make choices that have lifelong impacts not only on their education but also their overall wellbeing (</w:t>
      </w:r>
      <w:r>
        <w:rPr>
          <w:rFonts w:ascii="Times New Roman" w:hAnsi="Times New Roman" w:cs="Times New Roman"/>
          <w:sz w:val="24"/>
          <w:szCs w:val="24"/>
        </w:rPr>
        <w:t>Center for Collaborative Education, 2001</w:t>
      </w:r>
      <w:r w:rsidR="00D910BB">
        <w:rPr>
          <w:rFonts w:ascii="Times New Roman" w:hAnsi="Times New Roman" w:cs="Times New Roman"/>
          <w:sz w:val="24"/>
          <w:szCs w:val="24"/>
        </w:rPr>
        <w:t xml:space="preserve">). CTPs help prepare students to be independent and responsible through significant learning methodologies. </w:t>
      </w:r>
      <w:r w:rsidR="005846EE">
        <w:rPr>
          <w:rFonts w:ascii="Times New Roman" w:hAnsi="Times New Roman" w:cs="Times New Roman"/>
          <w:sz w:val="24"/>
          <w:szCs w:val="24"/>
        </w:rPr>
        <w:t xml:space="preserve"> Also, the programs help students with intellectual challenges in a bid to prepare them for their careers, academic, independent, and technical developmental areas (Cavanagh, 2013). </w:t>
      </w:r>
      <w:r w:rsidR="00D910BB">
        <w:rPr>
          <w:rFonts w:ascii="Times New Roman" w:hAnsi="Times New Roman" w:cs="Times New Roman"/>
          <w:sz w:val="24"/>
          <w:szCs w:val="24"/>
        </w:rPr>
        <w:t xml:space="preserve">The programs aid in adolescents’ brain development to ensure that they can reason logically based on their learning experiences. </w:t>
      </w:r>
    </w:p>
    <w:p w:rsidR="00E178D9" w:rsidRDefault="00164682" w:rsidP="00E6613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most crucial aspect of these programs is that they help adolescents to transition with less difficulty by providing instructional, mental, and physical support. As a result, </w:t>
      </w:r>
      <w:r w:rsidR="00C25098">
        <w:rPr>
          <w:rFonts w:ascii="Times New Roman" w:hAnsi="Times New Roman" w:cs="Times New Roman"/>
          <w:sz w:val="24"/>
          <w:szCs w:val="24"/>
        </w:rPr>
        <w:t xml:space="preserve">adolescents will be less vulnerable to depression and suicidal thoughts since CTPs boost their self-esteem to create good human relationships. </w:t>
      </w:r>
      <w:r w:rsidR="00E6613B">
        <w:rPr>
          <w:rFonts w:ascii="Times New Roman" w:hAnsi="Times New Roman" w:cs="Times New Roman"/>
          <w:sz w:val="24"/>
          <w:szCs w:val="24"/>
        </w:rPr>
        <w:t xml:space="preserve">Adolescents experience growth-enhancing opportunities that enable them to develop intellectual abilities crucial to accomplishing certain things in life. </w:t>
      </w:r>
      <w:r w:rsidR="009E72EC">
        <w:rPr>
          <w:rFonts w:ascii="Times New Roman" w:hAnsi="Times New Roman" w:cs="Times New Roman"/>
          <w:sz w:val="24"/>
          <w:szCs w:val="24"/>
        </w:rPr>
        <w:t>Adolescents develop a positive self-regard that enables them to accept themselves and individuals around them. According to Marion, as cited in Zember &amp; Blume</w:t>
      </w:r>
      <w:r w:rsidR="00320D8B">
        <w:rPr>
          <w:rFonts w:ascii="Times New Roman" w:hAnsi="Times New Roman" w:cs="Times New Roman"/>
          <w:sz w:val="24"/>
          <w:szCs w:val="24"/>
        </w:rPr>
        <w:t xml:space="preserve"> (2009)</w:t>
      </w:r>
      <w:r w:rsidR="009E72EC">
        <w:rPr>
          <w:rFonts w:ascii="Times New Roman" w:hAnsi="Times New Roman" w:cs="Times New Roman"/>
          <w:sz w:val="24"/>
          <w:szCs w:val="24"/>
        </w:rPr>
        <w:t xml:space="preserve">, “Rogerian believe that children internalize positive regard from significant others when they receive support, acceptance, and approval.” In the long-term, learners internalize positive notions that keep them motivated throughout their lives. </w:t>
      </w:r>
    </w:p>
    <w:p w:rsidR="00E6613B" w:rsidRDefault="00164682" w:rsidP="00566259">
      <w:pPr>
        <w:spacing w:line="480" w:lineRule="auto"/>
        <w:rPr>
          <w:rFonts w:ascii="Times New Roman" w:hAnsi="Times New Roman" w:cs="Times New Roman"/>
          <w:b/>
          <w:sz w:val="24"/>
          <w:szCs w:val="24"/>
        </w:rPr>
      </w:pPr>
      <w:r w:rsidRPr="00E6613B">
        <w:rPr>
          <w:rFonts w:ascii="Times New Roman" w:hAnsi="Times New Roman" w:cs="Times New Roman"/>
          <w:b/>
          <w:sz w:val="24"/>
          <w:szCs w:val="24"/>
        </w:rPr>
        <w:t xml:space="preserve">Model CTP </w:t>
      </w:r>
    </w:p>
    <w:p w:rsidR="009E72EC" w:rsidRDefault="00164682" w:rsidP="00566259">
      <w:pPr>
        <w:spacing w:line="480" w:lineRule="auto"/>
        <w:rPr>
          <w:rFonts w:ascii="Times New Roman" w:hAnsi="Times New Roman" w:cs="Times New Roman"/>
          <w:sz w:val="24"/>
          <w:szCs w:val="24"/>
        </w:rPr>
      </w:pPr>
      <w:r>
        <w:rPr>
          <w:rFonts w:ascii="Times New Roman" w:hAnsi="Times New Roman" w:cs="Times New Roman"/>
          <w:b/>
          <w:sz w:val="24"/>
          <w:szCs w:val="24"/>
        </w:rPr>
        <w:tab/>
      </w:r>
      <w:r w:rsidR="008772D6">
        <w:rPr>
          <w:rFonts w:ascii="Times New Roman" w:hAnsi="Times New Roman" w:cs="Times New Roman"/>
          <w:sz w:val="24"/>
          <w:szCs w:val="24"/>
        </w:rPr>
        <w:t>A</w:t>
      </w:r>
      <w:r>
        <w:rPr>
          <w:rFonts w:ascii="Times New Roman" w:hAnsi="Times New Roman" w:cs="Times New Roman"/>
          <w:sz w:val="24"/>
          <w:szCs w:val="24"/>
        </w:rPr>
        <w:t xml:space="preserve"> model CTP for </w:t>
      </w:r>
      <w:r w:rsidR="008772D6">
        <w:rPr>
          <w:rFonts w:ascii="Times New Roman" w:hAnsi="Times New Roman" w:cs="Times New Roman"/>
          <w:sz w:val="24"/>
          <w:szCs w:val="24"/>
        </w:rPr>
        <w:t xml:space="preserve">my ideal school will ensure the affective development of middle school learners to ensure optimal emotional wellness, personality, motivation, and self-esteem. From a personality standpoint, the model will ensure that learners acquire industrial characteristics that will enable them to accomplish classroom activities easily. Inculcation of a strong personality within adolescents requires teachers and parents </w:t>
      </w:r>
      <w:r w:rsidR="009F572C">
        <w:rPr>
          <w:rFonts w:ascii="Times New Roman" w:hAnsi="Times New Roman" w:cs="Times New Roman"/>
          <w:sz w:val="24"/>
          <w:szCs w:val="24"/>
        </w:rPr>
        <w:t>to encourage them more often to prevent the development of feelings of inferiority. A sense of industry helps adolescents to acquire skills necessary to understand broader cultural concepts as well as be proficient in writing, reading, and computing</w:t>
      </w:r>
      <w:r w:rsidR="00642D5D">
        <w:rPr>
          <w:rFonts w:ascii="Times New Roman" w:hAnsi="Times New Roman" w:cs="Times New Roman"/>
          <w:sz w:val="24"/>
          <w:szCs w:val="24"/>
        </w:rPr>
        <w:t xml:space="preserve"> (Zember &amp; Blume</w:t>
      </w:r>
      <w:r w:rsidR="00320D8B">
        <w:rPr>
          <w:rFonts w:ascii="Times New Roman" w:hAnsi="Times New Roman" w:cs="Times New Roman"/>
          <w:sz w:val="24"/>
          <w:szCs w:val="24"/>
        </w:rPr>
        <w:t>, 2009</w:t>
      </w:r>
      <w:r w:rsidR="00642D5D">
        <w:rPr>
          <w:rFonts w:ascii="Times New Roman" w:hAnsi="Times New Roman" w:cs="Times New Roman"/>
          <w:sz w:val="24"/>
          <w:szCs w:val="24"/>
        </w:rPr>
        <w:t>)</w:t>
      </w:r>
      <w:r w:rsidR="009F572C">
        <w:rPr>
          <w:rFonts w:ascii="Times New Roman" w:hAnsi="Times New Roman" w:cs="Times New Roman"/>
          <w:sz w:val="24"/>
          <w:szCs w:val="24"/>
        </w:rPr>
        <w:t xml:space="preserve">. The model will emphasize on the industry stage to ensure that adolescents develop a sense of identity and self. Self-competence will make them aware of what they do, while self-worth will make them comprehend their values. Self-perception will be crucial to this CTP model since it will enable students to be conscious </w:t>
      </w:r>
      <w:r w:rsidR="00642D5D">
        <w:rPr>
          <w:rFonts w:ascii="Times New Roman" w:hAnsi="Times New Roman" w:cs="Times New Roman"/>
          <w:sz w:val="24"/>
          <w:szCs w:val="24"/>
        </w:rPr>
        <w:t>of their physical appearance, social acceptance, scholastic competence, athletic abilities, and behavioral traits.</w:t>
      </w:r>
      <w:r w:rsidR="00B501A9">
        <w:rPr>
          <w:rFonts w:ascii="Times New Roman" w:hAnsi="Times New Roman" w:cs="Times New Roman"/>
          <w:sz w:val="24"/>
          <w:szCs w:val="24"/>
        </w:rPr>
        <w:t xml:space="preserve"> </w:t>
      </w:r>
      <w:r w:rsidR="00B501A9">
        <w:rPr>
          <w:rFonts w:ascii="Times New Roman" w:hAnsi="Times New Roman" w:cs="Times New Roman"/>
          <w:sz w:val="24"/>
          <w:szCs w:val="24"/>
        </w:rPr>
        <w:lastRenderedPageBreak/>
        <w:t xml:space="preserve">Teachers and parents will ensure that learners appreciate both negative and positive self-assessment labels to ensure the acquisition of stable personality traits. </w:t>
      </w:r>
    </w:p>
    <w:p w:rsidR="00B501A9" w:rsidRDefault="00164682" w:rsidP="0056625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Furthermore, the model will ensure that adolescent learners develop self-esteem that will enable them to construct affective judgments about their abilities, physical, and behavioral characteristics. </w:t>
      </w:r>
      <w:r w:rsidR="0021750B">
        <w:rPr>
          <w:rFonts w:ascii="Times New Roman" w:hAnsi="Times New Roman" w:cs="Times New Roman"/>
          <w:sz w:val="24"/>
          <w:szCs w:val="24"/>
        </w:rPr>
        <w:t>The middle school's administrators will be required to develop a multi-tiered curriculum that will incorporate student self-evaluations to enable students to boost their self-esteem. Zember and Blume (</w:t>
      </w:r>
      <w:r w:rsidR="00320D8B">
        <w:rPr>
          <w:rFonts w:ascii="Times New Roman" w:hAnsi="Times New Roman" w:cs="Times New Roman"/>
          <w:sz w:val="24"/>
          <w:szCs w:val="24"/>
        </w:rPr>
        <w:t>2009</w:t>
      </w:r>
      <w:r w:rsidR="0021750B">
        <w:rPr>
          <w:rFonts w:ascii="Times New Roman" w:hAnsi="Times New Roman" w:cs="Times New Roman"/>
          <w:sz w:val="24"/>
          <w:szCs w:val="24"/>
        </w:rPr>
        <w:t>) articulate that children experience significant development shifts by the ages of 8. I</w:t>
      </w:r>
      <w:r w:rsidR="00FB73B2">
        <w:rPr>
          <w:rFonts w:ascii="Times New Roman" w:hAnsi="Times New Roman" w:cs="Times New Roman"/>
          <w:sz w:val="24"/>
          <w:szCs w:val="24"/>
        </w:rPr>
        <w:t xml:space="preserve">n this regard, they start experiencing psychological stimulations of self-perception. Self-esteem instills self-worth among middle school and late-elementary students. Therefore, counselors, teachers, and parents should understand that children at this stage will be more conscious about their physical appearance and tend to crave being liked. </w:t>
      </w:r>
      <w:r w:rsidR="0063110F">
        <w:rPr>
          <w:rFonts w:ascii="Times New Roman" w:hAnsi="Times New Roman" w:cs="Times New Roman"/>
          <w:sz w:val="24"/>
          <w:szCs w:val="24"/>
        </w:rPr>
        <w:t>Counselors will educate both teachers and parents on the impacts of peer approval to enable the latter to ensure that learners are not vulnerable to peer-rejection. In middle school, students have likely developed a perception about themselves; therefore, the model will ensure that learners feel physically-competent, cognitively-competent, maternally-accepted, and socially-accepted.</w:t>
      </w:r>
    </w:p>
    <w:p w:rsidR="00256F96" w:rsidRDefault="00164682" w:rsidP="0056625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33711">
        <w:rPr>
          <w:rFonts w:ascii="Times New Roman" w:hAnsi="Times New Roman" w:cs="Times New Roman"/>
          <w:sz w:val="24"/>
          <w:szCs w:val="24"/>
        </w:rPr>
        <w:tab/>
      </w:r>
      <w:bookmarkStart w:id="0" w:name="_GoBack"/>
      <w:bookmarkEnd w:id="0"/>
      <w:r>
        <w:rPr>
          <w:rFonts w:ascii="Times New Roman" w:hAnsi="Times New Roman" w:cs="Times New Roman"/>
          <w:sz w:val="24"/>
          <w:szCs w:val="24"/>
        </w:rPr>
        <w:t xml:space="preserve">Moreover, the model will ensure that learners develop self-efficacies that will make them more motivated to accomplish tasks not only in the classroom but also in day-to-day lives. </w:t>
      </w:r>
      <w:r w:rsidR="002779F3">
        <w:rPr>
          <w:rFonts w:ascii="Times New Roman" w:hAnsi="Times New Roman" w:cs="Times New Roman"/>
          <w:sz w:val="24"/>
          <w:szCs w:val="24"/>
        </w:rPr>
        <w:t>Counselors will play a crucial role in this stage since they ensure that adolescents realize their perceived abilities. Counselors will establish collaborative efforts with teachers and parents to ensure that learners have optimal self-efficacies, and they reflect on their academic performance. Teachers will be required to use instructional strategies that optimize the choice of classroom activities that enable students to harness their self-efficacies. Conceptualization of own abilities is likely to motivate students to be more competent in school (Zember &amp; Blume</w:t>
      </w:r>
      <w:r w:rsidR="00320D8B">
        <w:rPr>
          <w:rFonts w:ascii="Times New Roman" w:hAnsi="Times New Roman" w:cs="Times New Roman"/>
          <w:sz w:val="24"/>
          <w:szCs w:val="24"/>
        </w:rPr>
        <w:t>, 2009</w:t>
      </w:r>
      <w:r w:rsidR="002779F3">
        <w:rPr>
          <w:rFonts w:ascii="Times New Roman" w:hAnsi="Times New Roman" w:cs="Times New Roman"/>
          <w:sz w:val="24"/>
          <w:szCs w:val="24"/>
        </w:rPr>
        <w:t xml:space="preserve">). Fourth </w:t>
      </w:r>
      <w:r w:rsidR="002779F3">
        <w:rPr>
          <w:rFonts w:ascii="Times New Roman" w:hAnsi="Times New Roman" w:cs="Times New Roman"/>
          <w:sz w:val="24"/>
          <w:szCs w:val="24"/>
        </w:rPr>
        <w:lastRenderedPageBreak/>
        <w:t>and sixth graders' abilities are often dependent on other people's perceptions. In this regard, they tend to take into account external feedback as a definition of their capacities. Teachers, parents, and counselors will use past performance, verbal encouragement, and emotion reactions as the basis to motivate these learners.</w:t>
      </w:r>
    </w:p>
    <w:p w:rsidR="00256F96" w:rsidRDefault="00164682" w:rsidP="00256F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importantly, the CPT model will be based on the motivational process model that will whether students believe that their abilities are fixed or changeable. </w:t>
      </w:r>
      <w:r w:rsidR="002779F3">
        <w:rPr>
          <w:rFonts w:ascii="Times New Roman" w:hAnsi="Times New Roman" w:cs="Times New Roman"/>
          <w:sz w:val="24"/>
          <w:szCs w:val="24"/>
        </w:rPr>
        <w:t xml:space="preserve">All in all, the model will ensure that </w:t>
      </w:r>
      <w:r w:rsidR="003A30C7">
        <w:rPr>
          <w:rFonts w:ascii="Times New Roman" w:hAnsi="Times New Roman" w:cs="Times New Roman"/>
          <w:sz w:val="24"/>
          <w:szCs w:val="24"/>
        </w:rPr>
        <w:t xml:space="preserve">students are trained to believe in their abilities </w:t>
      </w:r>
      <w:r>
        <w:rPr>
          <w:rFonts w:ascii="Times New Roman" w:hAnsi="Times New Roman" w:cs="Times New Roman"/>
          <w:sz w:val="24"/>
          <w:szCs w:val="24"/>
        </w:rPr>
        <w:t xml:space="preserve">so that they do not see failure as an indictment of their competencies. Administrators will develop curriculums that promote achievement motivation. Classroom activities will be focused on </w:t>
      </w:r>
      <w:r>
        <w:rPr>
          <w:rFonts w:ascii="Times New Roman" w:hAnsi="Times New Roman" w:cs="Times New Roman"/>
          <w:sz w:val="24"/>
          <w:szCs w:val="24"/>
        </w:rPr>
        <w:t>both intrinsic and ex</w:t>
      </w:r>
      <w:r w:rsidR="00A77474">
        <w:rPr>
          <w:rFonts w:ascii="Times New Roman" w:hAnsi="Times New Roman" w:cs="Times New Roman"/>
          <w:sz w:val="24"/>
          <w:szCs w:val="24"/>
        </w:rPr>
        <w:t>trinsic motivation. Curriculum projects and assignments will encourage greater autonomy in homework and other class activities as well as promoting fun within classroom settings. Grolnick et al., as cited in Zember &amp; Blume (</w:t>
      </w:r>
      <w:r w:rsidR="00320D8B">
        <w:rPr>
          <w:rFonts w:ascii="Times New Roman" w:hAnsi="Times New Roman" w:cs="Times New Roman"/>
          <w:sz w:val="24"/>
          <w:szCs w:val="24"/>
        </w:rPr>
        <w:t>2009</w:t>
      </w:r>
      <w:r w:rsidR="00A77474">
        <w:rPr>
          <w:rFonts w:ascii="Times New Roman" w:hAnsi="Times New Roman" w:cs="Times New Roman"/>
          <w:sz w:val="24"/>
          <w:szCs w:val="24"/>
        </w:rPr>
        <w:t>) define self-determination as the degree to which learners achieve autonomy, and realize that they have choices rather than being pressured.</w:t>
      </w:r>
      <w:r w:rsidR="00CB02A6">
        <w:rPr>
          <w:rFonts w:ascii="Times New Roman" w:hAnsi="Times New Roman" w:cs="Times New Roman"/>
          <w:sz w:val="24"/>
          <w:szCs w:val="24"/>
        </w:rPr>
        <w:t xml:space="preserve"> </w:t>
      </w:r>
      <w:r w:rsidR="00A77474">
        <w:rPr>
          <w:rFonts w:ascii="Times New Roman" w:hAnsi="Times New Roman" w:cs="Times New Roman"/>
          <w:sz w:val="24"/>
          <w:szCs w:val="24"/>
        </w:rPr>
        <w:t xml:space="preserve"> Students will be encouraged to solve education-related problems and develop their determination.</w:t>
      </w:r>
      <w:r w:rsidR="00CB02A6">
        <w:rPr>
          <w:rFonts w:ascii="Times New Roman" w:hAnsi="Times New Roman" w:cs="Times New Roman"/>
          <w:sz w:val="24"/>
          <w:szCs w:val="24"/>
        </w:rPr>
        <w:t xml:space="preserve"> Therefore, teachers and parents will ensure that adolescent students participate in decision-making and make real choices about their lives.</w:t>
      </w:r>
    </w:p>
    <w:p w:rsidR="00CB02A6" w:rsidRDefault="00164682" w:rsidP="00256F96">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the model will focus on emotional and temperament development to ensure that middle-school students are vulnerable to neg</w:t>
      </w:r>
      <w:r w:rsidR="00B65DDC">
        <w:rPr>
          <w:rFonts w:ascii="Times New Roman" w:hAnsi="Times New Roman" w:cs="Times New Roman"/>
          <w:sz w:val="24"/>
          <w:szCs w:val="24"/>
        </w:rPr>
        <w:t>ative feelings</w:t>
      </w:r>
      <w:r>
        <w:rPr>
          <w:rFonts w:ascii="Times New Roman" w:hAnsi="Times New Roman" w:cs="Times New Roman"/>
          <w:sz w:val="24"/>
          <w:szCs w:val="24"/>
        </w:rPr>
        <w:t>.</w:t>
      </w:r>
      <w:r w:rsidR="00B65DDC">
        <w:rPr>
          <w:rFonts w:ascii="Times New Roman" w:hAnsi="Times New Roman" w:cs="Times New Roman"/>
          <w:sz w:val="24"/>
          <w:szCs w:val="24"/>
        </w:rPr>
        <w:t xml:space="preserve"> The model will establish the relationship between students and their environments, and apply it to promote their emotional wellbeing. Teachers, parents, and counselors will be required to recognize the inner emotional states of the learners and ensure that feelings of anxiety or pleasure do not impact negatively on their academic performance. Emotional competence will be a vital element of this model since it will apply the functionalist approach to determine how emotions affect students’ learning </w:t>
      </w:r>
      <w:r w:rsidR="00B65DDC">
        <w:rPr>
          <w:rFonts w:ascii="Times New Roman" w:hAnsi="Times New Roman" w:cs="Times New Roman"/>
          <w:sz w:val="24"/>
          <w:szCs w:val="24"/>
        </w:rPr>
        <w:lastRenderedPageBreak/>
        <w:t xml:space="preserve">experiences. Teachers and counselors’ emotional intelligence will be honed to make them more empathetic and responsive to students’ emotional needs. </w:t>
      </w:r>
      <w:r>
        <w:rPr>
          <w:rFonts w:ascii="Times New Roman" w:hAnsi="Times New Roman" w:cs="Times New Roman"/>
          <w:sz w:val="24"/>
          <w:szCs w:val="24"/>
        </w:rPr>
        <w:t xml:space="preserve"> </w:t>
      </w:r>
      <w:r w:rsidR="00B65DDC">
        <w:rPr>
          <w:rFonts w:ascii="Times New Roman" w:hAnsi="Times New Roman" w:cs="Times New Roman"/>
          <w:sz w:val="24"/>
          <w:szCs w:val="24"/>
        </w:rPr>
        <w:t>Alternatively, students’ emotional intelligence will be improved to ensure that they can control and manage their emotions; t</w:t>
      </w:r>
      <w:r w:rsidR="003A5AB9">
        <w:rPr>
          <w:rFonts w:ascii="Times New Roman" w:hAnsi="Times New Roman" w:cs="Times New Roman"/>
          <w:sz w:val="24"/>
          <w:szCs w:val="24"/>
        </w:rPr>
        <w:t xml:space="preserve">herefore, fostering personal and academic growth. </w:t>
      </w:r>
    </w:p>
    <w:p w:rsidR="003A5AB9" w:rsidRDefault="00164682" w:rsidP="003A5A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teachers and parents will be exposed to emotional dispositions that are likely to influence student's reactions to social and educational situations. For instance, students that are </w:t>
      </w:r>
      <w:r>
        <w:rPr>
          <w:rFonts w:ascii="Times New Roman" w:hAnsi="Times New Roman" w:cs="Times New Roman"/>
          <w:sz w:val="24"/>
          <w:szCs w:val="24"/>
        </w:rPr>
        <w:t>easily angered will be trained on how to manage their anger. Teachers and parents will maintain emotional profiles that will help predict students' inherent psychological characteristics in the future</w:t>
      </w:r>
      <w:r w:rsidR="005846EE">
        <w:rPr>
          <w:rFonts w:ascii="Times New Roman" w:hAnsi="Times New Roman" w:cs="Times New Roman"/>
          <w:sz w:val="24"/>
          <w:szCs w:val="24"/>
        </w:rPr>
        <w:t xml:space="preserve">. </w:t>
      </w:r>
      <w:r w:rsidR="00320D8B">
        <w:rPr>
          <w:rFonts w:ascii="Times New Roman" w:hAnsi="Times New Roman" w:cs="Times New Roman"/>
          <w:sz w:val="24"/>
          <w:szCs w:val="24"/>
        </w:rPr>
        <w:t xml:space="preserve">The presence of adults will promote observation of temperamental behaviors that are likely to cause emotion-inciting situations. Teachers and parents will be keen enough to ensure that they recognize genuine and false emotional reactions. Mixed reactions that invoke sad and happy emotions simultaneously can also be detrimental to students between the ages of 9 and 12. A student can be happy and sad when his parents are divorced since he will have the chance to live with his father, but will be sad that his parents are separated. </w:t>
      </w:r>
      <w:r w:rsidR="005846EE">
        <w:rPr>
          <w:rFonts w:ascii="Times New Roman" w:hAnsi="Times New Roman" w:cs="Times New Roman"/>
          <w:sz w:val="24"/>
          <w:szCs w:val="24"/>
        </w:rPr>
        <w:t>Reactions towards certain situations are directly related to temperament; therefore, the model will focus on self-regulation. In this regard, students will be trained to respond to various events appropriately. Teachers and parents will use temperamental influences to identify learner's emotionality, and it affects their learning experiences.</w:t>
      </w:r>
    </w:p>
    <w:p w:rsidR="00320D8B" w:rsidRDefault="00164682" w:rsidP="00320D8B">
      <w:pPr>
        <w:spacing w:line="480" w:lineRule="auto"/>
        <w:rPr>
          <w:rFonts w:ascii="Times New Roman" w:hAnsi="Times New Roman" w:cs="Times New Roman"/>
          <w:sz w:val="24"/>
          <w:szCs w:val="24"/>
        </w:rPr>
      </w:pPr>
      <w:r w:rsidRPr="00320D8B">
        <w:rPr>
          <w:rFonts w:ascii="Times New Roman" w:hAnsi="Times New Roman" w:cs="Times New Roman"/>
          <w:b/>
          <w:sz w:val="24"/>
          <w:szCs w:val="24"/>
        </w:rPr>
        <w:t>Motto:</w:t>
      </w:r>
      <w:r>
        <w:rPr>
          <w:rFonts w:ascii="Times New Roman" w:hAnsi="Times New Roman" w:cs="Times New Roman"/>
          <w:sz w:val="24"/>
          <w:szCs w:val="24"/>
        </w:rPr>
        <w:t xml:space="preserve"> Emotional, physical, and academic wellbeing is our priority. </w:t>
      </w:r>
    </w:p>
    <w:p w:rsidR="00320D8B" w:rsidRDefault="00320D8B" w:rsidP="00320D8B">
      <w:pPr>
        <w:spacing w:line="480" w:lineRule="auto"/>
        <w:rPr>
          <w:rFonts w:ascii="Times New Roman" w:hAnsi="Times New Roman" w:cs="Times New Roman"/>
          <w:sz w:val="24"/>
          <w:szCs w:val="24"/>
        </w:rPr>
      </w:pPr>
    </w:p>
    <w:p w:rsidR="00320D8B" w:rsidRDefault="00320D8B" w:rsidP="00320D8B">
      <w:pPr>
        <w:spacing w:line="480" w:lineRule="auto"/>
        <w:rPr>
          <w:rFonts w:ascii="Times New Roman" w:hAnsi="Times New Roman" w:cs="Times New Roman"/>
          <w:sz w:val="24"/>
          <w:szCs w:val="24"/>
        </w:rPr>
      </w:pPr>
    </w:p>
    <w:p w:rsidR="00320D8B" w:rsidRDefault="00164682" w:rsidP="00320D8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A65C0" w:rsidRDefault="00164682" w:rsidP="004A65C0">
      <w:pPr>
        <w:spacing w:line="480" w:lineRule="auto"/>
        <w:rPr>
          <w:rFonts w:ascii="Times New Roman" w:hAnsi="Times New Roman" w:cs="Times New Roman"/>
          <w:sz w:val="24"/>
          <w:szCs w:val="24"/>
        </w:rPr>
      </w:pPr>
      <w:r>
        <w:rPr>
          <w:rFonts w:ascii="Times New Roman" w:hAnsi="Times New Roman" w:cs="Times New Roman"/>
          <w:sz w:val="24"/>
          <w:szCs w:val="24"/>
        </w:rPr>
        <w:t>Cavanagh, P. (2013). Comprehensive transition program. Encyclopedia of Autism Spectrum</w:t>
      </w:r>
    </w:p>
    <w:p w:rsidR="004A65C0" w:rsidRDefault="00164682" w:rsidP="004A65C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Disorders. </w:t>
      </w:r>
    </w:p>
    <w:p w:rsidR="004A65C0" w:rsidRDefault="00164682" w:rsidP="004A65C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r w:rsidRPr="004A65C0">
        <w:rPr>
          <w:rFonts w:ascii="Times New Roman" w:hAnsi="Times New Roman" w:cs="Times New Roman"/>
          <w:sz w:val="24"/>
          <w:szCs w:val="24"/>
        </w:rPr>
        <w:t>10.1007/978-1-4419-1698-3_1936</w:t>
      </w:r>
    </w:p>
    <w:p w:rsidR="004A65C0" w:rsidRDefault="00164682" w:rsidP="004A65C0">
      <w:pPr>
        <w:spacing w:line="480" w:lineRule="auto"/>
        <w:rPr>
          <w:rFonts w:ascii="Times New Roman" w:hAnsi="Times New Roman" w:cs="Times New Roman"/>
          <w:sz w:val="24"/>
          <w:szCs w:val="24"/>
        </w:rPr>
      </w:pPr>
      <w:r>
        <w:rPr>
          <w:rFonts w:ascii="Times New Roman" w:hAnsi="Times New Roman" w:cs="Times New Roman"/>
          <w:sz w:val="24"/>
          <w:szCs w:val="24"/>
        </w:rPr>
        <w:t>The Center for Collaborative Education. (2001). Turning points: Transforming middle schools.</w:t>
      </w:r>
    </w:p>
    <w:p w:rsidR="004A65C0" w:rsidRDefault="00164682" w:rsidP="004A65C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1-42. </w:t>
      </w:r>
    </w:p>
    <w:p w:rsidR="00320D8B" w:rsidRDefault="00164682" w:rsidP="00320D8B">
      <w:pPr>
        <w:spacing w:line="480" w:lineRule="auto"/>
        <w:rPr>
          <w:rFonts w:ascii="Times New Roman" w:hAnsi="Times New Roman" w:cs="Times New Roman"/>
          <w:sz w:val="24"/>
          <w:szCs w:val="24"/>
        </w:rPr>
      </w:pPr>
      <w:r>
        <w:rPr>
          <w:rFonts w:ascii="Times New Roman" w:hAnsi="Times New Roman" w:cs="Times New Roman"/>
          <w:sz w:val="24"/>
          <w:szCs w:val="24"/>
        </w:rPr>
        <w:t>Zember, J. M. &amp; Blume, B. L. (2009). Middle childhood development: A contextual approach.</w:t>
      </w:r>
    </w:p>
    <w:p w:rsidR="00320D8B" w:rsidRPr="00320D8B" w:rsidRDefault="00164682" w:rsidP="00320D8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Chapter 7, 231-258. </w:t>
      </w:r>
    </w:p>
    <w:p w:rsidR="00A77474" w:rsidRDefault="00A77474" w:rsidP="00256F96">
      <w:pPr>
        <w:spacing w:line="480" w:lineRule="auto"/>
        <w:ind w:firstLine="720"/>
        <w:rPr>
          <w:rFonts w:ascii="Times New Roman" w:hAnsi="Times New Roman" w:cs="Times New Roman"/>
          <w:sz w:val="24"/>
          <w:szCs w:val="24"/>
        </w:rPr>
      </w:pPr>
    </w:p>
    <w:p w:rsidR="002779F3" w:rsidRDefault="002779F3" w:rsidP="00566259">
      <w:pPr>
        <w:spacing w:line="480" w:lineRule="auto"/>
        <w:rPr>
          <w:rFonts w:ascii="Times New Roman" w:hAnsi="Times New Roman" w:cs="Times New Roman"/>
          <w:sz w:val="24"/>
          <w:szCs w:val="24"/>
        </w:rPr>
      </w:pPr>
    </w:p>
    <w:p w:rsidR="00642D5D" w:rsidRPr="009E72EC" w:rsidRDefault="00642D5D" w:rsidP="00566259">
      <w:pPr>
        <w:spacing w:line="480" w:lineRule="auto"/>
        <w:rPr>
          <w:rFonts w:ascii="Times New Roman" w:hAnsi="Times New Roman" w:cs="Times New Roman"/>
          <w:sz w:val="24"/>
          <w:szCs w:val="24"/>
        </w:rPr>
      </w:pPr>
    </w:p>
    <w:p w:rsidR="00E6613B" w:rsidRPr="00E6613B" w:rsidRDefault="00164682" w:rsidP="00566259">
      <w:pPr>
        <w:spacing w:line="480" w:lineRule="auto"/>
        <w:rPr>
          <w:rFonts w:ascii="Times New Roman" w:hAnsi="Times New Roman" w:cs="Times New Roman"/>
          <w:sz w:val="24"/>
          <w:szCs w:val="24"/>
        </w:rPr>
      </w:pPr>
      <w:r>
        <w:rPr>
          <w:rFonts w:ascii="Times New Roman" w:hAnsi="Times New Roman" w:cs="Times New Roman"/>
          <w:b/>
          <w:sz w:val="24"/>
          <w:szCs w:val="24"/>
        </w:rPr>
        <w:tab/>
      </w:r>
    </w:p>
    <w:p w:rsidR="00566259" w:rsidRPr="00566259" w:rsidRDefault="00566259" w:rsidP="00566259">
      <w:pPr>
        <w:rPr>
          <w:rFonts w:ascii="Times New Roman" w:hAnsi="Times New Roman" w:cs="Times New Roman"/>
          <w:sz w:val="24"/>
          <w:szCs w:val="24"/>
        </w:rPr>
      </w:pPr>
    </w:p>
    <w:sectPr w:rsidR="00566259" w:rsidRPr="00566259" w:rsidSect="005662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682" w:rsidRDefault="00164682">
      <w:pPr>
        <w:spacing w:after="0" w:line="240" w:lineRule="auto"/>
      </w:pPr>
      <w:r>
        <w:separator/>
      </w:r>
    </w:p>
  </w:endnote>
  <w:endnote w:type="continuationSeparator" w:id="0">
    <w:p w:rsidR="00164682" w:rsidRDefault="0016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682" w:rsidRDefault="00164682">
      <w:pPr>
        <w:spacing w:after="0" w:line="240" w:lineRule="auto"/>
      </w:pPr>
      <w:r>
        <w:separator/>
      </w:r>
    </w:p>
  </w:footnote>
  <w:footnote w:type="continuationSeparator" w:id="0">
    <w:p w:rsidR="00164682" w:rsidRDefault="001646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259" w:rsidRPr="00566259" w:rsidRDefault="00164682" w:rsidP="00566259">
    <w:pPr>
      <w:pStyle w:val="Header"/>
      <w:spacing w:line="480" w:lineRule="auto"/>
      <w:rPr>
        <w:rFonts w:ascii="Times New Roman" w:hAnsi="Times New Roman" w:cs="Times New Roman"/>
        <w:sz w:val="24"/>
        <w:szCs w:val="24"/>
      </w:rPr>
    </w:pPr>
    <w:r w:rsidRPr="00566259">
      <w:rPr>
        <w:rFonts w:ascii="Times New Roman" w:hAnsi="Times New Roman" w:cs="Times New Roman"/>
        <w:sz w:val="24"/>
        <w:szCs w:val="24"/>
      </w:rPr>
      <w:t xml:space="preserve">MIDDLE SCHOOL EDUCATION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25255520"/>
        <w:docPartObj>
          <w:docPartGallery w:val="Page Numbers (Top of Page)"/>
          <w:docPartUnique/>
        </w:docPartObj>
      </w:sdtPr>
      <w:sdtEndPr>
        <w:rPr>
          <w:noProof/>
        </w:rPr>
      </w:sdtEndPr>
      <w:sdtContent>
        <w:r w:rsidRPr="00566259">
          <w:rPr>
            <w:rFonts w:ascii="Times New Roman" w:hAnsi="Times New Roman" w:cs="Times New Roman"/>
            <w:sz w:val="24"/>
            <w:szCs w:val="24"/>
          </w:rPr>
          <w:fldChar w:fldCharType="begin"/>
        </w:r>
        <w:r w:rsidRPr="00566259">
          <w:rPr>
            <w:rFonts w:ascii="Times New Roman" w:hAnsi="Times New Roman" w:cs="Times New Roman"/>
            <w:sz w:val="24"/>
            <w:szCs w:val="24"/>
          </w:rPr>
          <w:instrText xml:space="preserve"> PAGE   \* MERGEFORMAT </w:instrText>
        </w:r>
        <w:r w:rsidRPr="00566259">
          <w:rPr>
            <w:rFonts w:ascii="Times New Roman" w:hAnsi="Times New Roman" w:cs="Times New Roman"/>
            <w:sz w:val="24"/>
            <w:szCs w:val="24"/>
          </w:rPr>
          <w:fldChar w:fldCharType="separate"/>
        </w:r>
        <w:r w:rsidR="00833711">
          <w:rPr>
            <w:rFonts w:ascii="Times New Roman" w:hAnsi="Times New Roman" w:cs="Times New Roman"/>
            <w:noProof/>
            <w:sz w:val="24"/>
            <w:szCs w:val="24"/>
          </w:rPr>
          <w:t>6</w:t>
        </w:r>
        <w:r w:rsidRPr="00566259">
          <w:rPr>
            <w:rFonts w:ascii="Times New Roman" w:hAnsi="Times New Roman" w:cs="Times New Roman"/>
            <w:noProof/>
            <w:sz w:val="24"/>
            <w:szCs w:val="24"/>
          </w:rPr>
          <w:fldChar w:fldCharType="end"/>
        </w:r>
      </w:sdtContent>
    </w:sdt>
  </w:p>
  <w:p w:rsidR="00566259" w:rsidRDefault="005662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259" w:rsidRPr="00566259" w:rsidRDefault="00164682" w:rsidP="00566259">
    <w:pPr>
      <w:pStyle w:val="Header"/>
      <w:spacing w:line="480" w:lineRule="auto"/>
      <w:rPr>
        <w:rFonts w:ascii="Times New Roman" w:hAnsi="Times New Roman" w:cs="Times New Roman"/>
        <w:sz w:val="24"/>
        <w:szCs w:val="24"/>
      </w:rPr>
    </w:pPr>
    <w:r w:rsidRPr="00566259">
      <w:rPr>
        <w:rFonts w:ascii="Times New Roman" w:hAnsi="Times New Roman" w:cs="Times New Roman"/>
        <w:sz w:val="24"/>
        <w:szCs w:val="24"/>
      </w:rPr>
      <w:t>Running head:  MIDDLE SCHOOL EDUCATION</w:t>
    </w:r>
    <w:r>
      <w:rPr>
        <w:rFonts w:ascii="Times New Roman" w:hAnsi="Times New Roman" w:cs="Times New Roman"/>
        <w:sz w:val="24"/>
        <w:szCs w:val="24"/>
      </w:rPr>
      <w:tab/>
    </w:r>
    <w:r>
      <w:rPr>
        <w:rFonts w:ascii="Times New Roman" w:hAnsi="Times New Roman" w:cs="Times New Roman"/>
        <w:sz w:val="24"/>
        <w:szCs w:val="24"/>
      </w:rPr>
      <w:tab/>
    </w:r>
    <w:r w:rsidRPr="00566259">
      <w:rPr>
        <w:rFonts w:ascii="Times New Roman" w:hAnsi="Times New Roman" w:cs="Times New Roman"/>
        <w:sz w:val="24"/>
        <w:szCs w:val="24"/>
      </w:rPr>
      <w:t xml:space="preserve"> </w:t>
    </w:r>
    <w:sdt>
      <w:sdtPr>
        <w:rPr>
          <w:rFonts w:ascii="Times New Roman" w:hAnsi="Times New Roman" w:cs="Times New Roman"/>
          <w:sz w:val="24"/>
          <w:szCs w:val="24"/>
        </w:rPr>
        <w:id w:val="-1797822321"/>
        <w:docPartObj>
          <w:docPartGallery w:val="Page Numbers (Top of Page)"/>
          <w:docPartUnique/>
        </w:docPartObj>
      </w:sdtPr>
      <w:sdtEndPr>
        <w:rPr>
          <w:noProof/>
        </w:rPr>
      </w:sdtEndPr>
      <w:sdtContent>
        <w:r w:rsidRPr="00566259">
          <w:rPr>
            <w:rFonts w:ascii="Times New Roman" w:hAnsi="Times New Roman" w:cs="Times New Roman"/>
            <w:sz w:val="24"/>
            <w:szCs w:val="24"/>
          </w:rPr>
          <w:fldChar w:fldCharType="begin"/>
        </w:r>
        <w:r w:rsidRPr="00566259">
          <w:rPr>
            <w:rFonts w:ascii="Times New Roman" w:hAnsi="Times New Roman" w:cs="Times New Roman"/>
            <w:sz w:val="24"/>
            <w:szCs w:val="24"/>
          </w:rPr>
          <w:instrText xml:space="preserve"> PAGE   \* MERGEFORMAT </w:instrText>
        </w:r>
        <w:r w:rsidRPr="00566259">
          <w:rPr>
            <w:rFonts w:ascii="Times New Roman" w:hAnsi="Times New Roman" w:cs="Times New Roman"/>
            <w:sz w:val="24"/>
            <w:szCs w:val="24"/>
          </w:rPr>
          <w:fldChar w:fldCharType="separate"/>
        </w:r>
        <w:r w:rsidR="00833711">
          <w:rPr>
            <w:rFonts w:ascii="Times New Roman" w:hAnsi="Times New Roman" w:cs="Times New Roman"/>
            <w:noProof/>
            <w:sz w:val="24"/>
            <w:szCs w:val="24"/>
          </w:rPr>
          <w:t>1</w:t>
        </w:r>
        <w:r w:rsidRPr="00566259">
          <w:rPr>
            <w:rFonts w:ascii="Times New Roman" w:hAnsi="Times New Roman" w:cs="Times New Roman"/>
            <w:noProof/>
            <w:sz w:val="24"/>
            <w:szCs w:val="24"/>
          </w:rPr>
          <w:fldChar w:fldCharType="end"/>
        </w:r>
      </w:sdtContent>
    </w:sdt>
  </w:p>
  <w:p w:rsidR="00566259" w:rsidRDefault="005662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259"/>
    <w:rsid w:val="001432CB"/>
    <w:rsid w:val="00164682"/>
    <w:rsid w:val="001D2666"/>
    <w:rsid w:val="0021750B"/>
    <w:rsid w:val="00256F96"/>
    <w:rsid w:val="002779F3"/>
    <w:rsid w:val="00320D8B"/>
    <w:rsid w:val="003A30C7"/>
    <w:rsid w:val="003A5AB9"/>
    <w:rsid w:val="004A65C0"/>
    <w:rsid w:val="00566259"/>
    <w:rsid w:val="005846EE"/>
    <w:rsid w:val="0063110F"/>
    <w:rsid w:val="00642D5D"/>
    <w:rsid w:val="0080412D"/>
    <w:rsid w:val="00833711"/>
    <w:rsid w:val="008772D6"/>
    <w:rsid w:val="009E72EC"/>
    <w:rsid w:val="009F572C"/>
    <w:rsid w:val="00A53E4E"/>
    <w:rsid w:val="00A77474"/>
    <w:rsid w:val="00B501A9"/>
    <w:rsid w:val="00B65DDC"/>
    <w:rsid w:val="00BD4F4E"/>
    <w:rsid w:val="00C25098"/>
    <w:rsid w:val="00CB02A6"/>
    <w:rsid w:val="00D447DB"/>
    <w:rsid w:val="00D910BB"/>
    <w:rsid w:val="00E178D9"/>
    <w:rsid w:val="00E6613B"/>
    <w:rsid w:val="00F45CA9"/>
    <w:rsid w:val="00FB7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259"/>
  </w:style>
  <w:style w:type="paragraph" w:styleId="Footer">
    <w:name w:val="footer"/>
    <w:basedOn w:val="Normal"/>
    <w:link w:val="FooterChar"/>
    <w:uiPriority w:val="99"/>
    <w:unhideWhenUsed/>
    <w:rsid w:val="00566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2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259"/>
  </w:style>
  <w:style w:type="paragraph" w:styleId="Footer">
    <w:name w:val="footer"/>
    <w:basedOn w:val="Normal"/>
    <w:link w:val="FooterChar"/>
    <w:uiPriority w:val="99"/>
    <w:unhideWhenUsed/>
    <w:rsid w:val="00566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7</Pages>
  <Words>1546</Words>
  <Characters>8814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2019-10-30T13:33:00Z</dcterms:created>
  <dcterms:modified xsi:type="dcterms:W3CDTF">2019-10-30T19:27:00Z</dcterms:modified>
</cp:coreProperties>
</file>